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55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59"/>
        <w:ind w:right="885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2031" w:dyaOrig="2266">
          <v:rect xmlns:o="urn:schemas-microsoft-com:office:office" xmlns:v="urn:schemas-microsoft-com:vml" id="rectole0000000000" style="width:101.550000pt;height:113.3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527" w:line="259"/>
        <w:ind w:right="0" w:left="536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30" w:line="259"/>
        <w:ind w:right="0" w:left="243" w:hanging="1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МИНОБРНАУКИ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РОССИИ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80" w:line="259"/>
        <w:ind w:right="36" w:left="2986" w:hanging="3001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Федеральное государственное бюджетное образовательное учреждение высшего образования  </w:t>
      </w:r>
    </w:p>
    <w:p>
      <w:pPr>
        <w:spacing w:before="0" w:after="12" w:line="395"/>
        <w:ind w:right="1069" w:left="3481" w:hanging="26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МИРЭА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Российский технологический университет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»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РТУ МИРЭА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45" w:line="259"/>
        <w:ind w:right="29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58" w:line="259"/>
        <w:ind w:right="0" w:left="243" w:hanging="1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Кафедра: КБ-4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Киберразведка и противодействие угрозам с применением технологий искусственного интеллекта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»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59"/>
        <w:ind w:right="29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41" w:line="380"/>
        <w:ind w:right="3030" w:left="2958" w:hanging="1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b/>
          <w:color w:val="000000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по дисциплине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41" w:line="259"/>
        <w:ind w:right="223" w:left="243" w:hanging="1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Анализ защищенности систем искусственного интеллекта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31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33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361" w:line="259"/>
        <w:ind w:right="29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36" w:line="375"/>
        <w:ind w:right="36" w:left="7079" w:firstLine="97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Выполнил:  Морин А.А.</w:t>
      </w:r>
    </w:p>
    <w:p>
      <w:pPr>
        <w:spacing w:before="0" w:after="134" w:line="259"/>
        <w:ind w:right="187" w:left="243" w:hanging="1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Группа:  </w:t>
      </w:r>
    </w:p>
    <w:p>
      <w:pPr>
        <w:spacing w:before="0" w:after="105" w:line="259"/>
        <w:ind w:right="187" w:left="243" w:hanging="1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ББМО-01-23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88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</w:t>
      </w:r>
    </w:p>
    <w:p>
      <w:pPr>
        <w:spacing w:before="0" w:after="85" w:line="259"/>
        <w:ind w:right="5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</w:t>
      </w:r>
    </w:p>
    <w:p>
      <w:pPr>
        <w:spacing w:before="0" w:after="85" w:line="259"/>
        <w:ind w:right="5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</w:t>
      </w:r>
    </w:p>
    <w:p>
      <w:pPr>
        <w:spacing w:before="0" w:after="192" w:line="259"/>
        <w:ind w:right="5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</w:t>
      </w:r>
    </w:p>
    <w:p>
      <w:pPr>
        <w:spacing w:before="0" w:after="58" w:line="259"/>
        <w:ind w:right="217" w:left="243" w:hanging="1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Москва, 2024 г.   </w:t>
      </w:r>
    </w:p>
    <w:p>
      <w:pPr>
        <w:spacing w:before="0" w:after="5" w:line="360"/>
        <w:ind w:right="0" w:left="243" w:hanging="1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Задание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33" w:line="360"/>
        <w:ind w:right="79" w:left="718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Задачи:  </w:t>
      </w:r>
    </w:p>
    <w:p>
      <w:pPr>
        <w:numPr>
          <w:ilvl w:val="0"/>
          <w:numId w:val="24"/>
        </w:numPr>
        <w:spacing w:before="0" w:after="5" w:line="360"/>
        <w:ind w:right="79" w:left="0" w:firstLine="708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Реализовать атаки уклонения на основе белого ящика против классификационных моделей на основе глубокого обучения.  </w:t>
      </w:r>
    </w:p>
    <w:p>
      <w:pPr>
        <w:numPr>
          <w:ilvl w:val="0"/>
          <w:numId w:val="24"/>
        </w:numPr>
        <w:spacing w:before="0" w:after="5" w:line="360"/>
        <w:ind w:right="79" w:left="0" w:firstLine="708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Получить практические навыки переноса атак уклонения на основе черного ящика против моделей машинного обучения.  </w:t>
      </w:r>
    </w:p>
    <w:p>
      <w:pPr>
        <w:spacing w:before="0" w:after="5" w:line="360"/>
        <w:ind w:right="79" w:left="-15" w:firstLine="708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Набор данных: Для этой части используйте набор данных GTSRB (German Traffic Sign Recognition Benchmark). Набор данных состоит примерно из 51 000 изображений дорожных знаков. Существует 43 класса дорожных знаков, а размер изображений составляет 32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×32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пикселя. Распределение изображений по классам показано на рис. 1. Набор данных: </w:t>
      </w:r>
    </w:p>
    <w:p>
      <w:pPr>
        <w:spacing w:before="0" w:after="131" w:line="360"/>
        <w:ind w:right="79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2">
        <w:r>
          <w:rPr>
            <w:rFonts w:ascii="Times New Roman" w:hAnsi="Times New Roman" w:cs="Times New Roman" w:eastAsia="Times New Roman"/>
            <w:color w:val="000000"/>
            <w:spacing w:val="0"/>
            <w:position w:val="0"/>
            <w:sz w:val="28"/>
            <w:u w:val="single"/>
            <w:shd w:fill="auto" w:val="clear"/>
          </w:rPr>
          <w:t xml:space="preserve">https://www.kaggle.com/datasets/meowmeowmeowmeowmeow/gtsrb-german</w:t>
        </w:r>
      </w:hyperlink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</w:t>
      </w:r>
    </w:p>
    <w:p>
      <w:pPr>
        <w:spacing w:before="0" w:after="126" w:line="360"/>
        <w:ind w:right="79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traffic-sign </w:t>
      </w:r>
    </w:p>
    <w:p>
      <w:pPr>
        <w:spacing w:before="0" w:after="30" w:line="360"/>
        <w:ind w:right="10" w:left="-1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3471" w:dyaOrig="10235">
          <v:rect xmlns:o="urn:schemas-microsoft-com:office:office" xmlns:v="urn:schemas-microsoft-com:vml" id="rectole0000000001" style="width:673.550000pt;height:511.75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  <w:tab/>
        <w:t xml:space="preserve"> </w:t>
      </w:r>
    </w:p>
    <w:p>
      <w:pPr>
        <w:spacing w:before="0" w:after="5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5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Задание 1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5" w:line="360"/>
        <w:ind w:right="79" w:left="-15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Создаем модель ResNet50, выборки поделены 70/30 </w:t>
      </w:r>
    </w:p>
    <w:p>
      <w:pPr>
        <w:spacing w:before="0" w:after="44" w:line="360"/>
        <w:ind w:right="0" w:left="-1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3471" w:dyaOrig="3212">
          <v:rect xmlns:o="urn:schemas-microsoft-com:office:office" xmlns:v="urn:schemas-microsoft-com:vml" id="rectole0000000002" style="width:673.550000pt;height:160.6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5" w:line="360"/>
        <w:ind w:right="79" w:left="-15" w:firstLine="708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Первый график отображает точность обучения и валидации модели RESNET50 </w:t>
      </w:r>
    </w:p>
    <w:p>
      <w:pPr>
        <w:spacing w:before="0" w:after="0" w:line="360"/>
        <w:ind w:right="108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0357" w:dyaOrig="8242">
          <v:rect xmlns:o="urn:schemas-microsoft-com:office:office" xmlns:v="urn:schemas-microsoft-com:vml" id="rectole0000000003" style="width:517.850000pt;height:412.1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360"/>
        <w:ind w:right="0" w:left="708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5" w:line="360"/>
        <w:ind w:right="79" w:left="-15" w:firstLine="708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5" w:line="360"/>
        <w:ind w:right="79" w:left="-15" w:firstLine="708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5" w:line="360"/>
        <w:ind w:right="79" w:left="-15" w:firstLine="708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5" w:line="360"/>
        <w:ind w:right="79" w:left="-15" w:firstLine="708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5" w:line="360"/>
        <w:ind w:right="79" w:left="-15" w:firstLine="708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5" w:line="360"/>
        <w:ind w:right="79" w:left="-15" w:firstLine="708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5" w:line="360"/>
        <w:ind w:right="79" w:left="-15" w:firstLine="708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5" w:line="360"/>
        <w:ind w:right="79" w:left="-15" w:firstLine="708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5" w:line="360"/>
        <w:ind w:right="79" w:left="-15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Второй график отображает потерю обучения и валидации модели RESNET50</w:t>
      </w:r>
    </w:p>
    <w:p>
      <w:pPr>
        <w:spacing w:before="0" w:after="0" w:line="360"/>
        <w:ind w:right="1234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9916" w:dyaOrig="7931">
          <v:rect xmlns:o="urn:schemas-microsoft-com:office:office" xmlns:v="urn:schemas-microsoft-com:vml" id="rectole0000000004" style="width:495.800000pt;height:396.5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31" w:line="360"/>
        <w:ind w:right="316" w:left="243" w:hanging="1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Рис.7. Loss ResNet50 </w:t>
      </w:r>
    </w:p>
    <w:p>
      <w:pPr>
        <w:spacing w:before="0" w:after="178" w:line="360"/>
        <w:ind w:right="0" w:left="708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31" w:line="360"/>
        <w:ind w:right="79" w:left="718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Создаем модель VGG16</w:t>
      </w:r>
    </w:p>
    <w:p>
      <w:pPr>
        <w:spacing w:before="0" w:after="19" w:line="360"/>
        <w:ind w:right="1106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0299" w:dyaOrig="3821">
          <v:rect xmlns:o="urn:schemas-microsoft-com:office:office" xmlns:v="urn:schemas-microsoft-com:vml" id="rectole0000000005" style="width:514.950000pt;height:191.0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86" w:line="360"/>
        <w:ind w:right="14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86" w:line="360"/>
        <w:ind w:right="14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86" w:line="360"/>
        <w:ind w:right="14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86" w:line="360"/>
        <w:ind w:right="14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86" w:line="360"/>
        <w:ind w:right="14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86" w:line="360"/>
        <w:ind w:right="14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75" w:line="360"/>
        <w:ind w:right="79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Третий график отображает точность обучения и валидации модели VGG16</w:t>
      </w:r>
    </w:p>
    <w:p>
      <w:pPr>
        <w:spacing w:before="0" w:after="1" w:line="360"/>
        <w:ind w:right="1426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9381" w:dyaOrig="7380">
          <v:rect xmlns:o="urn:schemas-microsoft-com:office:office" xmlns:v="urn:schemas-microsoft-com:vml" id="rectole0000000006" style="width:469.050000pt;height:369.0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86" w:line="360"/>
        <w:ind w:right="14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75" w:line="360"/>
        <w:ind w:right="449" w:left="10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Четвертый график отображает потерю обучения и валидации модели VGG16</w:t>
      </w:r>
    </w:p>
    <w:p>
      <w:pPr>
        <w:spacing w:before="0" w:after="1" w:line="360"/>
        <w:ind w:right="1368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9547" w:dyaOrig="7671">
          <v:rect xmlns:o="urn:schemas-microsoft-com:office:office" xmlns:v="urn:schemas-microsoft-com:vml" id="rectole0000000007" style="width:477.350000pt;height:383.5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tbl>
      <w:tblPr>
        <w:tblInd w:w="5" w:type="dxa"/>
      </w:tblPr>
      <w:tblGrid>
        <w:gridCol w:w="1323"/>
        <w:gridCol w:w="2501"/>
        <w:gridCol w:w="2501"/>
        <w:gridCol w:w="2319"/>
      </w:tblGrid>
      <w:tr>
        <w:trPr>
          <w:trHeight w:val="331" w:hRule="auto"/>
          <w:jc w:val="left"/>
        </w:trPr>
        <w:tc>
          <w:tcPr>
            <w:tcW w:w="13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4" w:type="dxa"/>
              <w:right w:w="74" w:type="dxa"/>
            </w:tcMar>
            <w:vAlign w:val="top"/>
          </w:tcPr>
          <w:p>
            <w:pPr>
              <w:spacing w:before="0" w:after="0" w:line="360"/>
              <w:ind w:right="0" w:left="89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Модель </w:t>
            </w:r>
          </w:p>
        </w:tc>
        <w:tc>
          <w:tcPr>
            <w:tcW w:w="25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4" w:type="dxa"/>
              <w:right w:w="74" w:type="dxa"/>
            </w:tcMar>
            <w:vAlign w:val="top"/>
          </w:tcPr>
          <w:p>
            <w:pPr>
              <w:spacing w:before="0" w:after="0" w:line="360"/>
              <w:ind w:right="7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Обучение </w:t>
            </w:r>
          </w:p>
        </w:tc>
        <w:tc>
          <w:tcPr>
            <w:tcW w:w="25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4" w:type="dxa"/>
              <w:right w:w="74" w:type="dxa"/>
            </w:tcMar>
            <w:vAlign w:val="top"/>
          </w:tcPr>
          <w:p>
            <w:pPr>
              <w:spacing w:before="0" w:after="0" w:line="360"/>
              <w:ind w:right="67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Валидация </w:t>
            </w:r>
          </w:p>
        </w:tc>
        <w:tc>
          <w:tcPr>
            <w:tcW w:w="23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4" w:type="dxa"/>
              <w:right w:w="74" w:type="dxa"/>
            </w:tcMar>
            <w:vAlign w:val="top"/>
          </w:tcPr>
          <w:p>
            <w:pPr>
              <w:spacing w:before="0" w:after="0" w:line="360"/>
              <w:ind w:right="67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Тест </w:t>
            </w:r>
          </w:p>
        </w:tc>
      </w:tr>
      <w:tr>
        <w:trPr>
          <w:trHeight w:val="655" w:hRule="auto"/>
          <w:jc w:val="left"/>
        </w:trPr>
        <w:tc>
          <w:tcPr>
            <w:tcW w:w="13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4" w:type="dxa"/>
              <w:right w:w="74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ResNet50 </w:t>
            </w:r>
          </w:p>
        </w:tc>
        <w:tc>
          <w:tcPr>
            <w:tcW w:w="25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4" w:type="dxa"/>
              <w:right w:w="74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loss: 0.0697 accuracy: 0.9816 </w:t>
            </w:r>
          </w:p>
        </w:tc>
        <w:tc>
          <w:tcPr>
            <w:tcW w:w="25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4" w:type="dxa"/>
              <w:right w:w="74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loss: 0.2205 accuracy: 0.9442 </w:t>
            </w:r>
          </w:p>
        </w:tc>
        <w:tc>
          <w:tcPr>
            <w:tcW w:w="23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4" w:type="dxa"/>
              <w:right w:w="74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loss: 0.4797 accuracy: 0.8907 </w:t>
            </w:r>
          </w:p>
        </w:tc>
      </w:tr>
      <w:tr>
        <w:trPr>
          <w:trHeight w:val="653" w:hRule="auto"/>
          <w:jc w:val="left"/>
        </w:trPr>
        <w:tc>
          <w:tcPr>
            <w:tcW w:w="13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4" w:type="dxa"/>
              <w:right w:w="74" w:type="dxa"/>
            </w:tcMar>
            <w:vAlign w:val="center"/>
          </w:tcPr>
          <w:p>
            <w:pPr>
              <w:spacing w:before="0" w:after="0" w:line="360"/>
              <w:ind w:right="0" w:left="108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VGG16 </w:t>
            </w:r>
          </w:p>
        </w:tc>
        <w:tc>
          <w:tcPr>
            <w:tcW w:w="25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4" w:type="dxa"/>
              <w:right w:w="74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loss: 0.1551 accuracy: 0.9698 </w:t>
            </w:r>
          </w:p>
        </w:tc>
        <w:tc>
          <w:tcPr>
            <w:tcW w:w="25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4" w:type="dxa"/>
              <w:right w:w="74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loss: 0.0592 accuracy: 0.9847 </w:t>
            </w:r>
          </w:p>
        </w:tc>
        <w:tc>
          <w:tcPr>
            <w:tcW w:w="23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4" w:type="dxa"/>
              <w:right w:w="74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loss: 0.2825 accuracy: 0.9426 </w:t>
            </w:r>
          </w:p>
        </w:tc>
      </w:tr>
    </w:tbl>
    <w:p>
      <w:pPr>
        <w:spacing w:before="0" w:after="153" w:line="360"/>
        <w:ind w:right="4683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5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Задание 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89" w:line="360"/>
        <w:ind w:right="172" w:left="10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Проведем атаки FGSM и PGD на модель RESNET50, используя первые </w:t>
      </w:r>
    </w:p>
    <w:p>
      <w:pPr>
        <w:spacing w:before="0" w:after="5" w:line="360"/>
        <w:ind w:right="79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1,000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изображений из тестового множества. Используем значения параметра искажения: </w:t>
      </w:r>
    </w:p>
    <w:p>
      <w:pPr>
        <w:spacing w:before="0" w:after="111" w:line="360"/>
        <w:ind w:right="346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  <w:r>
        <w:rPr>
          <w:rFonts w:ascii="Cambria Math" w:hAnsi="Cambria Math" w:cs="Cambria Math" w:eastAsia="Cambria Math"/>
          <w:color w:val="000000"/>
          <w:spacing w:val="0"/>
          <w:position w:val="0"/>
          <w:sz w:val="28"/>
          <w:shd w:fill="auto" w:val="clear"/>
        </w:rPr>
        <w:t xml:space="preserve">𝜖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= [1/255, 2/255, 3/255, 4/255, 5/255, 8/255, 10/255, 20/255, 50/255, 80/255]. </w:t>
      </w:r>
    </w:p>
    <w:p>
      <w:pPr>
        <w:spacing w:before="0" w:after="5" w:line="360"/>
        <w:ind w:right="79" w:left="-15" w:firstLine="708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Построим график зависимости точности классификации от параметра искажений эпсилон для RESNET50</w:t>
      </w:r>
    </w:p>
    <w:p>
      <w:pPr>
        <w:spacing w:before="0" w:after="160" w:line="360"/>
        <w:ind w:right="0" w:left="708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360"/>
        <w:ind w:right="866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0989" w:dyaOrig="8723">
          <v:rect xmlns:o="urn:schemas-microsoft-com:office:office" xmlns:v="urn:schemas-microsoft-com:vml" id="rectole0000000008" style="width:549.450000pt;height:436.1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0" w:line="360"/>
        <w:ind w:right="866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866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866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Проведем атаки FGSM и PGD на модель VGG16, используя первые </w:t>
      </w:r>
    </w:p>
    <w:p>
      <w:pPr>
        <w:spacing w:before="0" w:after="5" w:line="360"/>
        <w:ind w:right="79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1,000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изображений из тестового множества. Используем значения параметра искажения: </w:t>
      </w:r>
    </w:p>
    <w:p>
      <w:pPr>
        <w:spacing w:before="0" w:after="111" w:line="360"/>
        <w:ind w:right="0" w:left="708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  <w:r>
        <w:rPr>
          <w:rFonts w:ascii="Cambria Math" w:hAnsi="Cambria Math" w:cs="Cambria Math" w:eastAsia="Cambria Math"/>
          <w:color w:val="000000"/>
          <w:spacing w:val="0"/>
          <w:position w:val="0"/>
          <w:sz w:val="28"/>
          <w:shd w:fill="auto" w:val="clear"/>
        </w:rPr>
        <w:t xml:space="preserve">𝜖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= [1/255, 2/255, 3/255, 4/255, 5/255, 8/255, 10/255, 20/255, 50/255, 80/255]. </w:t>
      </w:r>
    </w:p>
    <w:p>
      <w:pPr>
        <w:spacing w:before="0" w:after="186" w:line="360"/>
        <w:ind w:right="0" w:left="708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5" w:line="360"/>
        <w:ind w:right="79" w:left="-15" w:firstLine="708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Построим график зависимости точности классификации от параметра искажений эпсилон для VGG16</w:t>
      </w:r>
    </w:p>
    <w:p>
      <w:pPr>
        <w:spacing w:before="0" w:after="161" w:line="360"/>
        <w:ind w:right="0" w:left="708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360"/>
        <w:ind w:right="0" w:left="-1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3471" w:dyaOrig="10820">
          <v:rect xmlns:o="urn:schemas-microsoft-com:office:office" xmlns:v="urn:schemas-microsoft-com:vml" id="rectole0000000009" style="width:673.550000pt;height:541.0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  <w:t xml:space="preserve"> </w:t>
      </w:r>
    </w:p>
    <w:p>
      <w:pPr>
        <w:spacing w:before="0" w:after="1" w:line="360"/>
        <w:ind w:right="40" w:left="-15" w:firstLine="698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Для атаки FGSM RESNET50, отобразим исходное изображение из датасета и атакующее изображение с указанием величины параметра </w:t>
      </w:r>
      <w:r>
        <w:object w:dxaOrig="359" w:dyaOrig="207">
          <v:rect xmlns:o="urn:schemas-microsoft-com:office:office" xmlns:v="urn:schemas-microsoft-com:vml" id="rectole0000000010" style="width:17.950000pt;height:10.3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= [1/255, 5/255, 10/255, 50/255, 80/255], также отобразим предсказанный класс атакующего изображения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08" w:line="360"/>
        <w:ind w:right="0" w:left="-1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  <w:t xml:space="preserve"> </w:t>
      </w:r>
    </w:p>
    <w:p>
      <w:pPr>
        <w:spacing w:before="0" w:after="1" w:line="360"/>
        <w:ind w:right="40" w:left="-15" w:firstLine="698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Для атаки FGSM VGG16, отобразим исходное изображение из датасета и атакующее изображение с указанием величины параметра </w:t>
      </w:r>
      <w:r>
        <w:object w:dxaOrig="359" w:dyaOrig="207">
          <v:rect xmlns:o="urn:schemas-microsoft-com:office:office" xmlns:v="urn:schemas-microsoft-com:vml" id="rectole0000000011" style="width:17.950000pt;height:10.3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= [1/255, 5/255, 10/255, 50/255, 80/255], также отобразим предсказанный класс атакующего изображения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16" w:line="360"/>
        <w:ind w:right="0" w:left="-1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tbl>
      <w:tblPr>
        <w:tblInd w:w="5" w:type="dxa"/>
      </w:tblPr>
      <w:tblGrid>
        <w:gridCol w:w="1714"/>
        <w:gridCol w:w="1769"/>
        <w:gridCol w:w="2033"/>
        <w:gridCol w:w="1918"/>
        <w:gridCol w:w="1918"/>
      </w:tblGrid>
      <w:tr>
        <w:trPr>
          <w:trHeight w:val="1469" w:hRule="auto"/>
          <w:jc w:val="left"/>
        </w:trPr>
        <w:tc>
          <w:tcPr>
            <w:tcW w:w="17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bottom"/>
          </w:tcPr>
          <w:p>
            <w:pPr>
              <w:spacing w:before="0" w:after="0" w:line="360"/>
              <w:ind w:right="71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Модель </w:t>
            </w:r>
          </w:p>
        </w:tc>
        <w:tc>
          <w:tcPr>
            <w:tcW w:w="17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bottom"/>
          </w:tcPr>
          <w:p>
            <w:pPr>
              <w:spacing w:before="0" w:after="0" w:line="36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Исходные изображения </w:t>
            </w:r>
          </w:p>
        </w:tc>
        <w:tc>
          <w:tcPr>
            <w:tcW w:w="203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top"/>
          </w:tcPr>
          <w:p>
            <w:pPr>
              <w:spacing w:before="0" w:after="5" w:line="360"/>
              <w:ind w:right="0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Adversarial images </w:t>
            </w:r>
          </w:p>
          <w:p>
            <w:pPr>
              <w:spacing w:before="0" w:after="0" w:line="360"/>
              <w:ind w:right="109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object w:dxaOrig="366" w:dyaOrig="207">
                <v:rect xmlns:o="urn:schemas-microsoft-com:office:office" xmlns:v="urn:schemas-microsoft-com:vml" id="rectole0000000012" style="width:18.300000pt;height:10.350000pt" o:preferrelative="t" o:ole="">
                  <o:lock v:ext="edit"/>
                  <v:imagedata xmlns:r="http://schemas.openxmlformats.org/officeDocument/2006/relationships" r:id="docRId26" o:title=""/>
                </v:rect>
      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      </w:objec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=1/255 </w:t>
            </w:r>
          </w:p>
        </w:tc>
        <w:tc>
          <w:tcPr>
            <w:tcW w:w="19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top"/>
          </w:tcPr>
          <w:p>
            <w:pPr>
              <w:spacing w:before="0" w:after="5" w:line="360"/>
              <w:ind w:right="0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Adversarial images </w:t>
            </w:r>
          </w:p>
          <w:p>
            <w:pPr>
              <w:spacing w:before="0" w:after="0" w:line="360"/>
              <w:ind w:right="0" w:left="269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object w:dxaOrig="359" w:dyaOrig="207">
                <v:rect xmlns:o="urn:schemas-microsoft-com:office:office" xmlns:v="urn:schemas-microsoft-com:vml" id="rectole0000000013" style="width:17.950000pt;height:10.350000pt" o:preferrelative="t" o:ole="">
                  <o:lock v:ext="edit"/>
                  <v:imagedata xmlns:r="http://schemas.openxmlformats.org/officeDocument/2006/relationships" r:id="docRId28" o:title=""/>
                </v:rect>
      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      </w:objec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=5/255 </w:t>
            </w:r>
          </w:p>
        </w:tc>
        <w:tc>
          <w:tcPr>
            <w:tcW w:w="19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top"/>
          </w:tcPr>
          <w:p>
            <w:pPr>
              <w:spacing w:before="0" w:after="5" w:line="360"/>
              <w:ind w:right="0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Adversarial images </w:t>
            </w:r>
          </w:p>
          <w:p>
            <w:pPr>
              <w:spacing w:before="0" w:after="0" w:line="360"/>
              <w:ind w:right="0" w:left="191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object w:dxaOrig="366" w:dyaOrig="207">
                <v:rect xmlns:o="urn:schemas-microsoft-com:office:office" xmlns:v="urn:schemas-microsoft-com:vml" id="rectole0000000014" style="width:18.300000pt;height:10.350000pt" o:preferrelative="t" o:ole="">
                  <o:lock v:ext="edit"/>
                  <v:imagedata xmlns:r="http://schemas.openxmlformats.org/officeDocument/2006/relationships" r:id="docRId30" o:title=""/>
                </v:rect>
      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      </w:objec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=10/255 </w:t>
            </w:r>
          </w:p>
        </w:tc>
      </w:tr>
      <w:tr>
        <w:trPr>
          <w:trHeight w:val="977" w:hRule="auto"/>
          <w:jc w:val="left"/>
        </w:trPr>
        <w:tc>
          <w:tcPr>
            <w:tcW w:w="17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top"/>
          </w:tcPr>
          <w:p>
            <w:pPr>
              <w:spacing w:before="0" w:after="131" w:line="360"/>
              <w:ind w:right="70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VGG16 - </w:t>
            </w:r>
          </w:p>
          <w:p>
            <w:pPr>
              <w:spacing w:before="0" w:after="0" w:line="360"/>
              <w:ind w:right="7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FGSM </w:t>
            </w:r>
          </w:p>
        </w:tc>
        <w:tc>
          <w:tcPr>
            <w:tcW w:w="17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bottom"/>
          </w:tcPr>
          <w:p>
            <w:pPr>
              <w:spacing w:before="0" w:after="0" w:line="360"/>
              <w:ind w:right="68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89% </w:t>
            </w:r>
          </w:p>
        </w:tc>
        <w:tc>
          <w:tcPr>
            <w:tcW w:w="203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bottom"/>
          </w:tcPr>
          <w:p>
            <w:pPr>
              <w:spacing w:before="0" w:after="0" w:line="360"/>
              <w:ind w:right="69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79% </w:t>
            </w:r>
          </w:p>
        </w:tc>
        <w:tc>
          <w:tcPr>
            <w:tcW w:w="19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bottom"/>
          </w:tcPr>
          <w:p>
            <w:pPr>
              <w:spacing w:before="0" w:after="0" w:line="360"/>
              <w:ind w:right="7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44% </w:t>
            </w:r>
          </w:p>
        </w:tc>
        <w:tc>
          <w:tcPr>
            <w:tcW w:w="19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bottom"/>
          </w:tcPr>
          <w:p>
            <w:pPr>
              <w:spacing w:before="0" w:after="0" w:line="360"/>
              <w:ind w:right="69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21% </w:t>
            </w:r>
          </w:p>
        </w:tc>
      </w:tr>
      <w:tr>
        <w:trPr>
          <w:trHeight w:val="975" w:hRule="auto"/>
          <w:jc w:val="left"/>
        </w:trPr>
        <w:tc>
          <w:tcPr>
            <w:tcW w:w="17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top"/>
          </w:tcPr>
          <w:p>
            <w:pPr>
              <w:spacing w:before="0" w:after="132" w:line="360"/>
              <w:ind w:right="70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VGG16 - </w:t>
            </w:r>
          </w:p>
          <w:p>
            <w:pPr>
              <w:spacing w:before="0" w:after="0" w:line="360"/>
              <w:ind w:right="71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PGD </w:t>
            </w:r>
          </w:p>
        </w:tc>
        <w:tc>
          <w:tcPr>
            <w:tcW w:w="17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bottom"/>
          </w:tcPr>
          <w:p>
            <w:pPr>
              <w:spacing w:before="0" w:after="0" w:line="360"/>
              <w:ind w:right="68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89% </w:t>
            </w:r>
          </w:p>
        </w:tc>
        <w:tc>
          <w:tcPr>
            <w:tcW w:w="203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bottom"/>
          </w:tcPr>
          <w:p>
            <w:pPr>
              <w:spacing w:before="0" w:after="0" w:line="360"/>
              <w:ind w:right="69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77% </w:t>
            </w:r>
          </w:p>
        </w:tc>
        <w:tc>
          <w:tcPr>
            <w:tcW w:w="19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bottom"/>
          </w:tcPr>
          <w:p>
            <w:pPr>
              <w:spacing w:before="0" w:after="0" w:line="360"/>
              <w:ind w:right="7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48% </w:t>
            </w:r>
          </w:p>
        </w:tc>
        <w:tc>
          <w:tcPr>
            <w:tcW w:w="19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bottom"/>
          </w:tcPr>
          <w:p>
            <w:pPr>
              <w:spacing w:before="0" w:after="0" w:line="360"/>
              <w:ind w:right="69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32% </w:t>
            </w:r>
          </w:p>
        </w:tc>
      </w:tr>
      <w:tr>
        <w:trPr>
          <w:trHeight w:val="977" w:hRule="auto"/>
          <w:jc w:val="left"/>
        </w:trPr>
        <w:tc>
          <w:tcPr>
            <w:tcW w:w="17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top"/>
          </w:tcPr>
          <w:p>
            <w:pPr>
              <w:spacing w:before="0" w:after="133" w:line="360"/>
              <w:ind w:right="0" w:left="113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ResNet50 - </w:t>
            </w:r>
          </w:p>
          <w:p>
            <w:pPr>
              <w:spacing w:before="0" w:after="0" w:line="360"/>
              <w:ind w:right="7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FGSM </w:t>
            </w:r>
          </w:p>
        </w:tc>
        <w:tc>
          <w:tcPr>
            <w:tcW w:w="17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bottom"/>
          </w:tcPr>
          <w:p>
            <w:pPr>
              <w:spacing w:before="0" w:after="0" w:line="360"/>
              <w:ind w:right="68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91% </w:t>
            </w:r>
          </w:p>
        </w:tc>
        <w:tc>
          <w:tcPr>
            <w:tcW w:w="203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bottom"/>
          </w:tcPr>
          <w:p>
            <w:pPr>
              <w:spacing w:before="0" w:after="0" w:line="360"/>
              <w:ind w:right="69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74% </w:t>
            </w:r>
          </w:p>
        </w:tc>
        <w:tc>
          <w:tcPr>
            <w:tcW w:w="19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bottom"/>
          </w:tcPr>
          <w:p>
            <w:pPr>
              <w:spacing w:before="0" w:after="0" w:line="360"/>
              <w:ind w:right="7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33% </w:t>
            </w:r>
          </w:p>
        </w:tc>
        <w:tc>
          <w:tcPr>
            <w:tcW w:w="19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bottom"/>
          </w:tcPr>
          <w:p>
            <w:pPr>
              <w:spacing w:before="0" w:after="0" w:line="360"/>
              <w:ind w:right="69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17% </w:t>
            </w:r>
          </w:p>
        </w:tc>
      </w:tr>
      <w:tr>
        <w:trPr>
          <w:trHeight w:val="977" w:hRule="auto"/>
          <w:jc w:val="left"/>
        </w:trPr>
        <w:tc>
          <w:tcPr>
            <w:tcW w:w="17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top"/>
          </w:tcPr>
          <w:p>
            <w:pPr>
              <w:spacing w:before="0" w:after="131" w:line="360"/>
              <w:ind w:right="0" w:left="113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ResNet50 - </w:t>
            </w:r>
          </w:p>
          <w:p>
            <w:pPr>
              <w:spacing w:before="0" w:after="0" w:line="360"/>
              <w:ind w:right="71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PGD </w:t>
            </w:r>
          </w:p>
        </w:tc>
        <w:tc>
          <w:tcPr>
            <w:tcW w:w="17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bottom"/>
          </w:tcPr>
          <w:p>
            <w:pPr>
              <w:spacing w:before="0" w:after="0" w:line="360"/>
              <w:ind w:right="68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91% </w:t>
            </w:r>
          </w:p>
        </w:tc>
        <w:tc>
          <w:tcPr>
            <w:tcW w:w="203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bottom"/>
          </w:tcPr>
          <w:p>
            <w:pPr>
              <w:spacing w:before="0" w:after="0" w:line="360"/>
              <w:ind w:right="69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71% </w:t>
            </w:r>
          </w:p>
        </w:tc>
        <w:tc>
          <w:tcPr>
            <w:tcW w:w="19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bottom"/>
          </w:tcPr>
          <w:p>
            <w:pPr>
              <w:spacing w:before="0" w:after="0" w:line="360"/>
              <w:ind w:right="7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30% </w:t>
            </w:r>
          </w:p>
        </w:tc>
        <w:tc>
          <w:tcPr>
            <w:tcW w:w="19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73" w:type="dxa"/>
              <w:right w:w="73" w:type="dxa"/>
            </w:tcMar>
            <w:vAlign w:val="bottom"/>
          </w:tcPr>
          <w:p>
            <w:pPr>
              <w:spacing w:before="0" w:after="0" w:line="360"/>
              <w:ind w:right="69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23% </w:t>
            </w:r>
          </w:p>
        </w:tc>
      </w:tr>
    </w:tbl>
    <w:p>
      <w:pPr>
        <w:spacing w:before="0" w:after="129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Задание 3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" w:line="360"/>
        <w:ind w:right="40" w:left="-15" w:firstLine="698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Используя изображения знака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Стоп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» (label class 14)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из тестового набора данных, применим атаки FGSM и PGD на знак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Стоп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с целью классификации его как знака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Ограничение скорости 30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» (target label class = 1),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изменяя значения искажений </w:t>
      </w:r>
      <w:r>
        <w:object w:dxaOrig="172" w:dyaOrig="207">
          <v:rect xmlns:o="urn:schemas-microsoft-com:office:office" xmlns:v="urn:schemas-microsoft-com:vml" id="rectole0000000015" style="width:8.600000pt;height:10.3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= [1/255, 3/255, 5/255, 10/255, 20/255, 50/255, 80/255].  </w:t>
      </w:r>
    </w:p>
    <w:p>
      <w:pPr>
        <w:spacing w:before="0" w:after="5" w:line="360"/>
        <w:ind w:right="79" w:left="-15" w:firstLine="708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Выведем 5 пар примеров исходных изображений знака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Стоп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и соответствующих атакующих примеров для атаки FGSM</w:t>
      </w:r>
    </w:p>
    <w:p>
      <w:pPr>
        <w:spacing w:before="0" w:after="126" w:line="360"/>
        <w:ind w:right="0" w:left="708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75" w:line="360"/>
        <w:ind w:right="550" w:left="-1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2699" w:dyaOrig="12824">
          <v:rect xmlns:o="urn:schemas-microsoft-com:office:office" xmlns:v="urn:schemas-microsoft-com:vml" id="rectole0000000016" style="width:634.950000pt;height:641.20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73" w:line="360"/>
        <w:ind w:right="10" w:left="-1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3471" w:dyaOrig="13661">
          <v:rect xmlns:o="urn:schemas-microsoft-com:office:office" xmlns:v="urn:schemas-microsoft-com:vml" id="rectole0000000017" style="width:673.550000pt;height:683.05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73" w:line="360"/>
        <w:ind w:right="10" w:left="-1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3471" w:dyaOrig="13547">
          <v:rect xmlns:o="urn:schemas-microsoft-com:office:office" xmlns:v="urn:schemas-microsoft-com:vml" id="rectole0000000018" style="width:673.550000pt;height:677.35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75" w:line="360"/>
        <w:ind w:right="10" w:left="-1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3471" w:dyaOrig="13508">
          <v:rect xmlns:o="urn:schemas-microsoft-com:office:office" xmlns:v="urn:schemas-microsoft-com:vml" id="rectole0000000019" style="width:673.550000pt;height:675.4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73" w:line="360"/>
        <w:ind w:right="10" w:left="-1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3471" w:dyaOrig="13305">
          <v:rect xmlns:o="urn:schemas-microsoft-com:office:office" xmlns:v="urn:schemas-microsoft-com:vml" id="rectole0000000020" style="width:673.550000pt;height:665.25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31" w:line="360"/>
        <w:ind w:right="0" w:left="708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5" w:line="360"/>
        <w:ind w:right="79" w:left="-15" w:firstLine="708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Выведем 5 пар примеров исходных изображений знака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Стоп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и соответствующих атакующих примеров для атаки PG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77" w:line="360"/>
        <w:ind w:right="10" w:left="-1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3471" w:dyaOrig="13659">
          <v:rect xmlns:o="urn:schemas-microsoft-com:office:office" xmlns:v="urn:schemas-microsoft-com:vml" id="rectole0000000021" style="width:673.550000pt;height:682.9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77" w:line="360"/>
        <w:ind w:right="10" w:left="-1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3471" w:dyaOrig="13796">
          <v:rect xmlns:o="urn:schemas-microsoft-com:office:office" xmlns:v="urn:schemas-microsoft-com:vml" id="rectole0000000022" style="width:673.550000pt;height:689.80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77" w:line="360"/>
        <w:ind w:right="10" w:left="-1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3471" w:dyaOrig="13490">
          <v:rect xmlns:o="urn:schemas-microsoft-com:office:office" xmlns:v="urn:schemas-microsoft-com:vml" id="rectole0000000023" style="width:673.550000pt;height:674.50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75" w:line="360"/>
        <w:ind w:right="10" w:left="-1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3471" w:dyaOrig="13546">
          <v:rect xmlns:o="urn:schemas-microsoft-com:office:office" xmlns:v="urn:schemas-microsoft-com:vml" id="rectole0000000024" style="width:673.550000pt;height:677.30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75" w:line="360"/>
        <w:ind w:right="10" w:left="-1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3471" w:dyaOrig="13717">
          <v:rect xmlns:o="urn:schemas-microsoft-com:office:office" xmlns:v="urn:schemas-microsoft-com:vml" id="rectole0000000025" style="width:673.550000pt;height:685.85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tbl>
      <w:tblPr>
        <w:tblInd w:w="5" w:type="dxa"/>
      </w:tblPr>
      <w:tblGrid>
        <w:gridCol w:w="1706"/>
        <w:gridCol w:w="1916"/>
        <w:gridCol w:w="2187"/>
        <w:gridCol w:w="1637"/>
        <w:gridCol w:w="1901"/>
      </w:tblGrid>
      <w:tr>
        <w:trPr>
          <w:trHeight w:val="1162" w:hRule="auto"/>
          <w:jc w:val="left"/>
        </w:trPr>
        <w:tc>
          <w:tcPr>
            <w:tcW w:w="1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0" w:left="7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Искажение </w:t>
            </w:r>
          </w:p>
        </w:tc>
        <w:tc>
          <w:tcPr>
            <w:tcW w:w="191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0" w:left="11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FGSM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–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Stop </w:t>
            </w:r>
          </w:p>
        </w:tc>
        <w:tc>
          <w:tcPr>
            <w:tcW w:w="218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0" w:left="53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FGSM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–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Limit 30 </w:t>
            </w:r>
          </w:p>
        </w:tc>
        <w:tc>
          <w:tcPr>
            <w:tcW w:w="16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0" w:left="89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PGD - Stop </w:t>
            </w:r>
          </w:p>
        </w:tc>
        <w:tc>
          <w:tcPr>
            <w:tcW w:w="19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PGD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–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Limit 30 </w:t>
            </w:r>
          </w:p>
        </w:tc>
      </w:tr>
      <w:tr>
        <w:trPr>
          <w:trHeight w:val="588" w:hRule="auto"/>
          <w:jc w:val="left"/>
        </w:trPr>
        <w:tc>
          <w:tcPr>
            <w:tcW w:w="1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67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1/255 </w:t>
            </w:r>
          </w:p>
        </w:tc>
        <w:tc>
          <w:tcPr>
            <w:tcW w:w="191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68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99% </w:t>
            </w:r>
          </w:p>
        </w:tc>
        <w:tc>
          <w:tcPr>
            <w:tcW w:w="218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67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99% </w:t>
            </w:r>
          </w:p>
        </w:tc>
        <w:tc>
          <w:tcPr>
            <w:tcW w:w="16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7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97% </w:t>
            </w:r>
          </w:p>
        </w:tc>
        <w:tc>
          <w:tcPr>
            <w:tcW w:w="19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6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99% </w:t>
            </w:r>
          </w:p>
        </w:tc>
      </w:tr>
      <w:tr>
        <w:trPr>
          <w:trHeight w:val="586" w:hRule="auto"/>
          <w:jc w:val="left"/>
        </w:trPr>
        <w:tc>
          <w:tcPr>
            <w:tcW w:w="1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67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3/255 </w:t>
            </w:r>
          </w:p>
        </w:tc>
        <w:tc>
          <w:tcPr>
            <w:tcW w:w="191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68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80% </w:t>
            </w:r>
          </w:p>
        </w:tc>
        <w:tc>
          <w:tcPr>
            <w:tcW w:w="218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67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99% </w:t>
            </w:r>
          </w:p>
        </w:tc>
        <w:tc>
          <w:tcPr>
            <w:tcW w:w="16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7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91% </w:t>
            </w:r>
          </w:p>
        </w:tc>
        <w:tc>
          <w:tcPr>
            <w:tcW w:w="19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6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99% </w:t>
            </w:r>
          </w:p>
        </w:tc>
      </w:tr>
      <w:tr>
        <w:trPr>
          <w:trHeight w:val="874" w:hRule="auto"/>
          <w:jc w:val="left"/>
        </w:trPr>
        <w:tc>
          <w:tcPr>
            <w:tcW w:w="1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67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5/255 </w:t>
            </w:r>
          </w:p>
        </w:tc>
        <w:tc>
          <w:tcPr>
            <w:tcW w:w="191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68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73% </w:t>
            </w:r>
          </w:p>
        </w:tc>
        <w:tc>
          <w:tcPr>
            <w:tcW w:w="218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67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99% </w:t>
            </w:r>
          </w:p>
        </w:tc>
        <w:tc>
          <w:tcPr>
            <w:tcW w:w="16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7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90% </w:t>
            </w:r>
          </w:p>
        </w:tc>
        <w:tc>
          <w:tcPr>
            <w:tcW w:w="19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6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99% </w:t>
            </w:r>
          </w:p>
        </w:tc>
      </w:tr>
      <w:tr>
        <w:trPr>
          <w:trHeight w:val="586" w:hRule="auto"/>
          <w:jc w:val="left"/>
        </w:trPr>
        <w:tc>
          <w:tcPr>
            <w:tcW w:w="1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69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10/255 </w:t>
            </w:r>
          </w:p>
        </w:tc>
        <w:tc>
          <w:tcPr>
            <w:tcW w:w="191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68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26% </w:t>
            </w:r>
          </w:p>
        </w:tc>
        <w:tc>
          <w:tcPr>
            <w:tcW w:w="218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67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99% </w:t>
            </w:r>
          </w:p>
        </w:tc>
        <w:tc>
          <w:tcPr>
            <w:tcW w:w="16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7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71% </w:t>
            </w:r>
          </w:p>
        </w:tc>
        <w:tc>
          <w:tcPr>
            <w:tcW w:w="19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83" w:type="dxa"/>
              <w:right w:w="83" w:type="dxa"/>
            </w:tcMar>
            <w:vAlign w:val="top"/>
          </w:tcPr>
          <w:p>
            <w:pPr>
              <w:spacing w:before="0" w:after="0" w:line="360"/>
              <w:ind w:right="6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99% </w:t>
            </w:r>
          </w:p>
        </w:tc>
      </w:tr>
    </w:tbl>
    <w:p>
      <w:pPr>
        <w:spacing w:before="0" w:after="182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5" w:line="360"/>
        <w:ind w:right="79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По результатам видно метод PGD значительно лучше подходит для целевой атаки, чем метод FGSM. </w:t>
      </w:r>
    </w:p>
    <w:p>
      <w:pPr>
        <w:spacing w:before="0" w:after="183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31" w:line="360"/>
        <w:ind w:right="79" w:left="243" w:hanging="1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Выводы </w:t>
      </w:r>
    </w:p>
    <w:p>
      <w:pPr>
        <w:spacing w:before="0" w:after="1" w:line="360"/>
        <w:ind w:right="40" w:left="-15" w:firstLine="698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 ходе работы были реализованы атаки уклонения на основе белого ящика против классификационных моделей на основе глубокого обучения и получены практические навыки переноса атак уклонения на основе черного ящика против моделей машинного обучения. </w:t>
      </w:r>
    </w:p>
    <w:p>
      <w:pPr>
        <w:spacing w:before="0" w:after="1" w:line="360"/>
        <w:ind w:right="40" w:left="-15" w:firstLine="698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 целом, работа демонстрирует эффективность атак уклонения на основе белого ящика против моделей машинного обучения и необходимость дальнейших исследований в области безопасности систем ИИ. 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2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media/image16.wmf" Id="docRId34" Type="http://schemas.openxmlformats.org/officeDocument/2006/relationships/image" /><Relationship Target="embeddings/oleObject23.bin" Id="docRId47" Type="http://schemas.openxmlformats.org/officeDocument/2006/relationships/oleObject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="embeddings/oleObject0.bin" Id="docRId0" Type="http://schemas.openxmlformats.org/officeDocument/2006/relationships/oleObject" /><Relationship Target="embeddings/oleObject14.bin" Id="docRId29" Type="http://schemas.openxmlformats.org/officeDocument/2006/relationships/oleObject" /><Relationship Target="media/image17.wmf" Id="docRId36" Type="http://schemas.openxmlformats.org/officeDocument/2006/relationships/image" /><Relationship Target="embeddings/oleObject24.bin" Id="docRId49" Type="http://schemas.openxmlformats.org/officeDocument/2006/relationships/oleObject" /><Relationship Target="numbering.xml" Id="docRId53" Type="http://schemas.openxmlformats.org/officeDocument/2006/relationships/numbering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19.wmf" Id="docRId40" Type="http://schemas.openxmlformats.org/officeDocument/2006/relationships/image" /><Relationship Target="media/image8.wmf" Id="docRId18" Type="http://schemas.openxmlformats.org/officeDocument/2006/relationships/image" /><Relationship TargetMode="External" Target="https://www.kaggle.com/datasets/meowmeowmeowmeowmeow/gtsrb-german" Id="docRId2" Type="http://schemas.openxmlformats.org/officeDocument/2006/relationships/hyperlink" /><Relationship Target="media/image18.wmf" Id="docRId38" Type="http://schemas.openxmlformats.org/officeDocument/2006/relationships/image" /><Relationship Target="embeddings/oleObject25.bin" Id="docRId51" Type="http://schemas.openxmlformats.org/officeDocument/2006/relationships/oleObject" /><Relationship Target="embeddings/oleObject5.bin" Id="docRId11" Type="http://schemas.openxmlformats.org/officeDocument/2006/relationships/oleObject" /><Relationship Target="embeddings/oleObject9.bin" Id="docRId19" Type="http://schemas.openxmlformats.org/officeDocument/2006/relationships/oleObject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="embeddings/oleObject19.bin" Id="docRId39" Type="http://schemas.openxmlformats.org/officeDocument/2006/relationships/oleObject" /><Relationship Target="media/image20.wmf" Id="docRId42" Type="http://schemas.openxmlformats.org/officeDocument/2006/relationships/image" /><Relationship Target="embeddings/oleObject2.bin" Id="docRId5" Type="http://schemas.openxmlformats.org/officeDocument/2006/relationships/oleObject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media/image1.wmf" Id="docRId4" Type="http://schemas.openxmlformats.org/officeDocument/2006/relationships/image" /><Relationship Target="embeddings/oleObject22.bin" Id="docRId45" Type="http://schemas.openxmlformats.org/officeDocument/2006/relationships/oleObject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styles.xml" Id="docRId54" Type="http://schemas.openxmlformats.org/officeDocument/2006/relationships/styles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Relationship Target="media/image0.wmf" Id="docRId1" Type="http://schemas.openxmlformats.org/officeDocument/2006/relationships/image" /><Relationship Target="embeddings/oleObject7.bin" Id="docRId15" Type="http://schemas.openxmlformats.org/officeDocument/2006/relationships/oleObject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20.bin" Id="docRId41" Type="http://schemas.openxmlformats.org/officeDocument/2006/relationships/oleObject" /><Relationship Target="media/image3.wmf" Id="docRId8" Type="http://schemas.openxmlformats.org/officeDocument/2006/relationships/image" /><Relationship Target="media/image13.wmf" Id="docRId28" Type="http://schemas.openxmlformats.org/officeDocument/2006/relationships/image" /><Relationship Target="embeddings/oleObject1.bin" Id="docRId3" Type="http://schemas.openxmlformats.org/officeDocument/2006/relationships/oleObject" /><Relationship Target="embeddings/oleObject18.bin" Id="docRId37" Type="http://schemas.openxmlformats.org/officeDocument/2006/relationships/oleObject" /><Relationship Target="media/image23.wmf" Id="docRId48" Type="http://schemas.openxmlformats.org/officeDocument/2006/relationships/image" /><Relationship Target="media/image24.wmf" Id="docRId50" Type="http://schemas.openxmlformats.org/officeDocument/2006/relationships/image" /><Relationship Target="media/image4.wmf" Id="docRId10" Type="http://schemas.openxmlformats.org/officeDocument/2006/relationships/image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/Relationships>
</file>